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AADE" w14:textId="77777777" w:rsidR="000B3511" w:rsidRPr="00160C27" w:rsidRDefault="000B3511">
      <w:pPr>
        <w:rPr>
          <w:rFonts w:ascii="Comic Sans MS" w:hAnsi="Comic Sans MS"/>
          <w:sz w:val="28"/>
        </w:rPr>
      </w:pPr>
      <w:r w:rsidRPr="00160C27">
        <w:rPr>
          <w:rFonts w:ascii="Comic Sans MS" w:hAnsi="Comic Sans MS"/>
          <w:sz w:val="28"/>
        </w:rPr>
        <w:t>Below are some websites we recommend for any additional resources, ideas and work whilst your children are learning from home.</w:t>
      </w:r>
      <w:r w:rsidR="009E27B1" w:rsidRPr="00160C27">
        <w:rPr>
          <w:rFonts w:ascii="Comic Sans MS" w:hAnsi="Comic Sans MS"/>
          <w:sz w:val="28"/>
        </w:rPr>
        <w:t xml:space="preserve"> If you know of any other great resources, please let us know so we can spread the word.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C2664B" w:rsidRPr="00160C27" w14:paraId="6F5271BC" w14:textId="77777777" w:rsidTr="00C2664B">
        <w:tc>
          <w:tcPr>
            <w:tcW w:w="10682" w:type="dxa"/>
            <w:gridSpan w:val="2"/>
            <w:shd w:val="clear" w:color="auto" w:fill="FDE9D9" w:themeFill="accent6" w:themeFillTint="33"/>
          </w:tcPr>
          <w:p w14:paraId="1C9DDDCB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General resources for home learning</w:t>
            </w:r>
          </w:p>
        </w:tc>
      </w:tr>
      <w:tr w:rsidR="000B3511" w:rsidRPr="00160C27" w14:paraId="2C895D39" w14:textId="77777777" w:rsidTr="00C2664B">
        <w:tc>
          <w:tcPr>
            <w:tcW w:w="2235" w:type="dxa"/>
          </w:tcPr>
          <w:p w14:paraId="48E233F4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Twinkl</w:t>
            </w:r>
          </w:p>
        </w:tc>
        <w:tc>
          <w:tcPr>
            <w:tcW w:w="8447" w:type="dxa"/>
          </w:tcPr>
          <w:p w14:paraId="28EFFED2" w14:textId="77777777" w:rsidR="000B3511" w:rsidRPr="00160C27" w:rsidRDefault="00D85377" w:rsidP="00C2664B">
            <w:pPr>
              <w:spacing w:before="120" w:after="120"/>
              <w:rPr>
                <w:rFonts w:ascii="Comic Sans MS" w:hAnsi="Comic Sans MS"/>
              </w:rPr>
            </w:pPr>
            <w:hyperlink r:id="rId4" w:history="1">
              <w:r w:rsidR="000B3511" w:rsidRPr="00160C27">
                <w:rPr>
                  <w:rStyle w:val="Hyperlink"/>
                  <w:rFonts w:ascii="Comic Sans MS" w:hAnsi="Comic Sans MS"/>
                </w:rPr>
                <w:t>https://www.twinkl.co.uk/blog/how-to-utilise-twinkl-during-the-coronavirus-shutdown-a-guide-for-schools</w:t>
              </w:r>
            </w:hyperlink>
            <w:r w:rsidR="000B3511" w:rsidRPr="00160C27">
              <w:rPr>
                <w:rFonts w:ascii="Comic Sans MS" w:hAnsi="Comic Sans MS"/>
              </w:rPr>
              <w:t xml:space="preserve"> - This contains a code for setting up a free account. </w:t>
            </w:r>
          </w:p>
          <w:p w14:paraId="1A0F7657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>Below are links:</w:t>
            </w:r>
          </w:p>
          <w:p w14:paraId="5E3B95FC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 xml:space="preserve">EYFS - </w:t>
            </w:r>
            <w:hyperlink r:id="rId5" w:history="1">
              <w:r w:rsidRPr="00160C27">
                <w:rPr>
                  <w:rStyle w:val="Hyperlink"/>
                  <w:rFonts w:ascii="Comic Sans MS" w:hAnsi="Comic Sans MS"/>
                </w:rPr>
                <w:t>https://www.twinkl.co.uk/resources/home-early-years/early-years-class-management/school-closure-home-learning-classroom-management-eyfs-early-years</w:t>
              </w:r>
            </w:hyperlink>
          </w:p>
          <w:p w14:paraId="2EF5CF19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 xml:space="preserve">KS1 – </w:t>
            </w:r>
            <w:hyperlink r:id="rId6" w:history="1">
              <w:r w:rsidRPr="00160C27">
                <w:rPr>
                  <w:rStyle w:val="Hyperlink"/>
                  <w:rFonts w:ascii="Comic Sans MS" w:hAnsi="Comic Sans MS"/>
                </w:rPr>
                <w:t>https://www.twinkl.co.uk/resources/class-management/school-closure-home-learning-classroom-management-key-stage-1-year-1-year-2</w:t>
              </w:r>
            </w:hyperlink>
          </w:p>
          <w:p w14:paraId="2716B0CD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</w:rPr>
              <w:t xml:space="preserve">KS2 - </w:t>
            </w:r>
            <w:hyperlink r:id="rId7" w:history="1">
              <w:r w:rsidRPr="00160C27">
                <w:rPr>
                  <w:rStyle w:val="Hyperlink"/>
                  <w:rFonts w:ascii="Comic Sans MS" w:hAnsi="Comic Sans MS"/>
                </w:rPr>
                <w:t>https://www.twinkl.co.uk/resources/keystage2-ks2/ks2-class-management/school-closure-home-learning-classroom-management-key-stage-2-year-3-4-5-6</w:t>
              </w:r>
            </w:hyperlink>
          </w:p>
        </w:tc>
      </w:tr>
      <w:tr w:rsidR="00C2664B" w:rsidRPr="00160C27" w14:paraId="7105725B" w14:textId="77777777" w:rsidTr="00C2664B">
        <w:tc>
          <w:tcPr>
            <w:tcW w:w="2235" w:type="dxa"/>
          </w:tcPr>
          <w:p w14:paraId="2CCA28C1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Hamilton Trust</w:t>
            </w:r>
          </w:p>
        </w:tc>
        <w:tc>
          <w:tcPr>
            <w:tcW w:w="8447" w:type="dxa"/>
          </w:tcPr>
          <w:p w14:paraId="628A2DCE" w14:textId="77777777" w:rsidR="00C2664B" w:rsidRPr="00160C27" w:rsidRDefault="00D85377" w:rsidP="00C2664B">
            <w:pPr>
              <w:spacing w:before="120" w:after="120"/>
              <w:rPr>
                <w:rFonts w:ascii="Comic Sans MS" w:hAnsi="Comic Sans MS"/>
              </w:rPr>
            </w:pPr>
            <w:hyperlink r:id="rId8" w:tgtFrame="_blank" w:history="1">
              <w:r w:rsidR="00C2664B" w:rsidRPr="00160C27">
                <w:rPr>
                  <w:rStyle w:val="Hyperlink"/>
                  <w:rFonts w:ascii="Comic Sans MS" w:hAnsi="Comic Sans MS" w:cs="Calibri"/>
                  <w:shd w:val="clear" w:color="auto" w:fill="FFFFFF"/>
                </w:rPr>
                <w:t>https://www.hamilton-trust.org.uk/blog/learning-home-packs/</w:t>
              </w:r>
            </w:hyperlink>
          </w:p>
          <w:p w14:paraId="6A0C32CB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>Comprehensive Maths and English planning week by week</w:t>
            </w:r>
          </w:p>
        </w:tc>
      </w:tr>
      <w:tr w:rsidR="000B3511" w:rsidRPr="00160C27" w14:paraId="452210FA" w14:textId="77777777" w:rsidTr="00C2664B">
        <w:tc>
          <w:tcPr>
            <w:tcW w:w="2235" w:type="dxa"/>
          </w:tcPr>
          <w:p w14:paraId="7900FA60" w14:textId="77777777" w:rsidR="000B3511" w:rsidRPr="00160C27" w:rsidRDefault="000B3511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Teaching Packs website</w:t>
            </w:r>
          </w:p>
        </w:tc>
        <w:tc>
          <w:tcPr>
            <w:tcW w:w="8447" w:type="dxa"/>
          </w:tcPr>
          <w:p w14:paraId="359235AD" w14:textId="77777777" w:rsidR="000B3511" w:rsidRPr="00160C27" w:rsidRDefault="00D85377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hyperlink r:id="rId9" w:history="1">
              <w:r w:rsidR="000B3511" w:rsidRPr="00160C27">
                <w:rPr>
                  <w:rStyle w:val="Hyperlink"/>
                  <w:rFonts w:ascii="Comic Sans MS" w:hAnsi="Comic Sans MS"/>
                </w:rPr>
                <w:t>https://www.teachingpacks.co.uk/the-home-learning-pack/?utm_source=ActiveCampaign&amp;utm_medium=email&amp;utm_content=Download+our+FREE+Home+Learning+Resources%21&amp;utm_campaign=ACHomeLearning1</w:t>
              </w:r>
            </w:hyperlink>
          </w:p>
        </w:tc>
      </w:tr>
      <w:tr w:rsidR="000B3511" w:rsidRPr="00160C27" w14:paraId="461CB724" w14:textId="77777777" w:rsidTr="00C2664B">
        <w:tc>
          <w:tcPr>
            <w:tcW w:w="2235" w:type="dxa"/>
          </w:tcPr>
          <w:p w14:paraId="46F22C93" w14:textId="77777777" w:rsidR="000B3511" w:rsidRPr="00160C27" w:rsidRDefault="003331B9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Teaching Packs useful blogs</w:t>
            </w:r>
          </w:p>
        </w:tc>
        <w:tc>
          <w:tcPr>
            <w:tcW w:w="8447" w:type="dxa"/>
          </w:tcPr>
          <w:p w14:paraId="53A4D081" w14:textId="77777777" w:rsidR="000B3511" w:rsidRPr="00160C27" w:rsidRDefault="003331B9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  <w:sz w:val="24"/>
              </w:rPr>
              <w:t xml:space="preserve">50 </w:t>
            </w:r>
            <w:proofErr w:type="spellStart"/>
            <w:r w:rsidRPr="00160C27">
              <w:rPr>
                <w:rFonts w:ascii="Comic Sans MS" w:hAnsi="Comic Sans MS"/>
                <w:sz w:val="24"/>
              </w:rPr>
              <w:t>Youtube</w:t>
            </w:r>
            <w:proofErr w:type="spellEnd"/>
            <w:r w:rsidRPr="00160C27">
              <w:rPr>
                <w:rFonts w:ascii="Comic Sans MS" w:hAnsi="Comic Sans MS"/>
                <w:sz w:val="24"/>
              </w:rPr>
              <w:t xml:space="preserve"> Channels for home learning </w:t>
            </w:r>
            <w:r w:rsidRPr="00160C27">
              <w:rPr>
                <w:rFonts w:ascii="Comic Sans MS" w:hAnsi="Comic Sans MS"/>
                <w:sz w:val="28"/>
              </w:rPr>
              <w:t xml:space="preserve">- </w:t>
            </w:r>
            <w:hyperlink r:id="rId10" w:history="1">
              <w:r w:rsidRPr="00160C27">
                <w:rPr>
                  <w:rStyle w:val="Hyperlink"/>
                  <w:rFonts w:ascii="Comic Sans MS" w:hAnsi="Comic Sans MS"/>
                </w:rPr>
                <w:t>https://www.teachingpacks.co.uk/50-youtube-channels-for-home-learning/?utm_source=ActiveCampaign&amp;utm_medium=email&amp;utm_content=Download+our+FREE+Home+Learning+Resources%21&amp;utm_campaign=ACHomeLearning1</w:t>
              </w:r>
            </w:hyperlink>
          </w:p>
          <w:p w14:paraId="74DFBB2E" w14:textId="77777777" w:rsidR="003331B9" w:rsidRPr="00160C27" w:rsidRDefault="003331B9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</w:p>
        </w:tc>
      </w:tr>
      <w:tr w:rsidR="000B3511" w:rsidRPr="00160C27" w14:paraId="6B69B951" w14:textId="77777777" w:rsidTr="00C2664B">
        <w:tc>
          <w:tcPr>
            <w:tcW w:w="2235" w:type="dxa"/>
          </w:tcPr>
          <w:p w14:paraId="56AABB6A" w14:textId="77777777" w:rsidR="000B3511" w:rsidRPr="00160C27" w:rsidRDefault="007D429A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Classroom Secrets</w:t>
            </w:r>
          </w:p>
        </w:tc>
        <w:tc>
          <w:tcPr>
            <w:tcW w:w="8447" w:type="dxa"/>
          </w:tcPr>
          <w:p w14:paraId="6EE4BB74" w14:textId="77777777" w:rsidR="000B3511" w:rsidRPr="00160C27" w:rsidRDefault="00D85377" w:rsidP="00C2664B">
            <w:pPr>
              <w:spacing w:before="120" w:after="120"/>
              <w:rPr>
                <w:rFonts w:ascii="Comic Sans MS" w:hAnsi="Comic Sans MS"/>
              </w:rPr>
            </w:pPr>
            <w:hyperlink r:id="rId11" w:history="1">
              <w:r w:rsidR="007D429A" w:rsidRPr="00160C27">
                <w:rPr>
                  <w:rStyle w:val="Hyperlink"/>
                  <w:rFonts w:ascii="Comic Sans MS" w:hAnsi="Comic Sans MS"/>
                </w:rPr>
                <w:t>https://classroomsecrets.co.uk/free-home-learning-packs/</w:t>
              </w:r>
            </w:hyperlink>
          </w:p>
          <w:p w14:paraId="57F84B33" w14:textId="77777777" w:rsidR="007D429A" w:rsidRPr="00160C27" w:rsidRDefault="007D429A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</w:p>
        </w:tc>
      </w:tr>
    </w:tbl>
    <w:p w14:paraId="51F757CE" w14:textId="77777777" w:rsidR="00160C27" w:rsidRPr="00160C27" w:rsidRDefault="00160C27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C2664B" w:rsidRPr="00160C27" w14:paraId="5590737C" w14:textId="77777777" w:rsidTr="00C2664B">
        <w:tc>
          <w:tcPr>
            <w:tcW w:w="10682" w:type="dxa"/>
            <w:gridSpan w:val="2"/>
            <w:shd w:val="clear" w:color="auto" w:fill="DAEEF3" w:themeFill="accent5" w:themeFillTint="33"/>
          </w:tcPr>
          <w:p w14:paraId="18F04B96" w14:textId="77777777" w:rsidR="00C2664B" w:rsidRPr="00160C27" w:rsidRDefault="009E27B1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  <w:sz w:val="28"/>
              </w:rPr>
              <w:t>Specific learning resources</w:t>
            </w:r>
          </w:p>
        </w:tc>
      </w:tr>
      <w:tr w:rsidR="00C2664B" w:rsidRPr="00160C27" w14:paraId="32BE3E45" w14:textId="77777777" w:rsidTr="00FA6333">
        <w:tc>
          <w:tcPr>
            <w:tcW w:w="2376" w:type="dxa"/>
          </w:tcPr>
          <w:p w14:paraId="21AB4C84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Royal Institution</w:t>
            </w:r>
          </w:p>
        </w:tc>
        <w:tc>
          <w:tcPr>
            <w:tcW w:w="8306" w:type="dxa"/>
          </w:tcPr>
          <w:p w14:paraId="43A33015" w14:textId="77777777" w:rsidR="00C2664B" w:rsidRPr="00160C27" w:rsidRDefault="00D85377" w:rsidP="00C2664B">
            <w:pPr>
              <w:spacing w:before="120" w:after="120"/>
              <w:rPr>
                <w:rFonts w:ascii="Comic Sans MS" w:hAnsi="Comic Sans MS"/>
              </w:rPr>
            </w:pPr>
            <w:hyperlink r:id="rId12" w:history="1">
              <w:r w:rsidR="00C2664B" w:rsidRPr="00160C27">
                <w:rPr>
                  <w:rStyle w:val="Hyperlink"/>
                  <w:rFonts w:ascii="Comic Sans MS" w:hAnsi="Comic Sans MS"/>
                </w:rPr>
                <w:t>https://www.rigb.org/families/experimental</w:t>
              </w:r>
            </w:hyperlink>
          </w:p>
          <w:p w14:paraId="66785E15" w14:textId="77777777" w:rsidR="00C2664B" w:rsidRPr="00160C27" w:rsidRDefault="00C2664B" w:rsidP="00C2664B">
            <w:pPr>
              <w:spacing w:before="120" w:after="120"/>
              <w:rPr>
                <w:rFonts w:ascii="Comic Sans MS" w:hAnsi="Comic Sans MS"/>
              </w:rPr>
            </w:pPr>
            <w:r w:rsidRPr="00160C27">
              <w:rPr>
                <w:rFonts w:ascii="Comic Sans MS" w:hAnsi="Comic Sans MS"/>
              </w:rPr>
              <w:t>Fun science experiments without lots of special resources</w:t>
            </w:r>
          </w:p>
        </w:tc>
      </w:tr>
      <w:tr w:rsidR="000B3511" w:rsidRPr="00160C27" w14:paraId="4B9AA4E1" w14:textId="77777777" w:rsidTr="00FA6333">
        <w:tc>
          <w:tcPr>
            <w:tcW w:w="2376" w:type="dxa"/>
          </w:tcPr>
          <w:p w14:paraId="4767B375" w14:textId="77777777" w:rsidR="000B3511" w:rsidRPr="00160C27" w:rsidRDefault="00ED5B1F" w:rsidP="00C2664B">
            <w:pPr>
              <w:spacing w:before="120" w:after="120"/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Royal Greenwich Museums</w:t>
            </w:r>
          </w:p>
        </w:tc>
        <w:tc>
          <w:tcPr>
            <w:tcW w:w="8306" w:type="dxa"/>
          </w:tcPr>
          <w:p w14:paraId="26BD6A10" w14:textId="6B9BA167" w:rsidR="00ED5B1F" w:rsidRPr="00FA6333" w:rsidRDefault="00D85377" w:rsidP="00C2664B">
            <w:pPr>
              <w:spacing w:before="120" w:after="120"/>
              <w:rPr>
                <w:rFonts w:ascii="Comic Sans MS" w:hAnsi="Comic Sans MS"/>
              </w:rPr>
            </w:pPr>
            <w:hyperlink r:id="rId13" w:history="1">
              <w:r w:rsidR="00ED5B1F" w:rsidRPr="00160C27">
                <w:rPr>
                  <w:rStyle w:val="Hyperlink"/>
                  <w:rFonts w:ascii="Comic Sans MS" w:hAnsi="Comic Sans MS"/>
                </w:rPr>
                <w:t>https://www.rmg.co.uk/schools-communities/learning-resources/learning-from-home</w:t>
              </w:r>
            </w:hyperlink>
          </w:p>
        </w:tc>
      </w:tr>
      <w:tr w:rsidR="000B3511" w:rsidRPr="00160C27" w14:paraId="35AA2E00" w14:textId="77777777" w:rsidTr="00FA6333">
        <w:tc>
          <w:tcPr>
            <w:tcW w:w="2376" w:type="dxa"/>
          </w:tcPr>
          <w:p w14:paraId="06B42701" w14:textId="77777777" w:rsidR="000B3511" w:rsidRPr="00160C27" w:rsidRDefault="009E27B1">
            <w:pPr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lastRenderedPageBreak/>
              <w:t>Virtual tours of museums</w:t>
            </w:r>
          </w:p>
        </w:tc>
        <w:tc>
          <w:tcPr>
            <w:tcW w:w="8306" w:type="dxa"/>
          </w:tcPr>
          <w:p w14:paraId="48490DFB" w14:textId="77777777" w:rsidR="000B3511" w:rsidRPr="00160C27" w:rsidRDefault="00D85377">
            <w:pPr>
              <w:rPr>
                <w:rFonts w:ascii="Comic Sans MS" w:hAnsi="Comic Sans MS"/>
                <w:sz w:val="28"/>
              </w:rPr>
            </w:pPr>
            <w:hyperlink r:id="rId14" w:history="1">
              <w:r w:rsidR="009E27B1" w:rsidRPr="00160C27">
                <w:rPr>
                  <w:rStyle w:val="Hyperlink"/>
                  <w:rFonts w:ascii="Comic Sans MS" w:hAnsi="Comic Sans MS"/>
                </w:rPr>
                <w:t>https://www.travelandleisure.com/attractions/museums-galleries/museums-with-virtual-tours</w:t>
              </w:r>
            </w:hyperlink>
          </w:p>
        </w:tc>
      </w:tr>
      <w:tr w:rsidR="00160C27" w:rsidRPr="00160C27" w14:paraId="5BEA663E" w14:textId="77777777" w:rsidTr="00FA6333">
        <w:tc>
          <w:tcPr>
            <w:tcW w:w="2376" w:type="dxa"/>
          </w:tcPr>
          <w:p w14:paraId="5CB38B58" w14:textId="77777777" w:rsidR="00160C27" w:rsidRPr="00160C27" w:rsidRDefault="00160C27">
            <w:pPr>
              <w:rPr>
                <w:rFonts w:ascii="Comic Sans MS" w:hAnsi="Comic Sans MS"/>
                <w:sz w:val="28"/>
              </w:rPr>
            </w:pPr>
            <w:r w:rsidRPr="00160C27">
              <w:rPr>
                <w:rFonts w:ascii="Comic Sans MS" w:hAnsi="Comic Sans MS"/>
                <w:sz w:val="28"/>
              </w:rPr>
              <w:t>Coding website</w:t>
            </w:r>
          </w:p>
        </w:tc>
        <w:tc>
          <w:tcPr>
            <w:tcW w:w="8306" w:type="dxa"/>
          </w:tcPr>
          <w:p w14:paraId="6EF58489" w14:textId="77777777" w:rsidR="00160C27" w:rsidRPr="00160C27" w:rsidRDefault="00D85377">
            <w:pPr>
              <w:rPr>
                <w:rFonts w:ascii="Comic Sans MS" w:hAnsi="Comic Sans MS"/>
              </w:rPr>
            </w:pPr>
            <w:hyperlink r:id="rId15" w:history="1">
              <w:r w:rsidR="00160C27" w:rsidRPr="00160C27">
                <w:rPr>
                  <w:rStyle w:val="Hyperlink"/>
                  <w:rFonts w:ascii="Comic Sans MS" w:hAnsi="Comic Sans MS"/>
                </w:rPr>
                <w:t>https://hourofcode.com/uk/learn</w:t>
              </w:r>
            </w:hyperlink>
          </w:p>
        </w:tc>
      </w:tr>
      <w:tr w:rsidR="00160C27" w:rsidRPr="00160C27" w14:paraId="5EAABE8D" w14:textId="77777777" w:rsidTr="00FA6333">
        <w:tc>
          <w:tcPr>
            <w:tcW w:w="2376" w:type="dxa"/>
          </w:tcPr>
          <w:p w14:paraId="4A6136B5" w14:textId="74608127" w:rsidR="00160C27" w:rsidRPr="00160C27" w:rsidRDefault="00FA633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National Geographic Kids</w:t>
            </w:r>
          </w:p>
        </w:tc>
        <w:tc>
          <w:tcPr>
            <w:tcW w:w="8306" w:type="dxa"/>
          </w:tcPr>
          <w:p w14:paraId="0E7CA3F6" w14:textId="247D56AD" w:rsidR="00160C27" w:rsidRPr="00852E38" w:rsidRDefault="00FA6333">
            <w:pPr>
              <w:rPr>
                <w:rFonts w:ascii="Comic Sans MS" w:hAnsi="Comic Sans MS"/>
              </w:rPr>
            </w:pPr>
            <w:hyperlink r:id="rId16" w:history="1">
              <w:r w:rsidRPr="00852E38">
                <w:rPr>
                  <w:rStyle w:val="Hyperlink"/>
                  <w:rFonts w:ascii="Comic Sans MS" w:hAnsi="Comic Sans MS"/>
                </w:rPr>
                <w:t>https://www.natgeokids.com/uk/</w:t>
              </w:r>
            </w:hyperlink>
          </w:p>
        </w:tc>
      </w:tr>
      <w:tr w:rsidR="00160C27" w:rsidRPr="00160C27" w14:paraId="59B509AD" w14:textId="77777777" w:rsidTr="00FA6333">
        <w:tc>
          <w:tcPr>
            <w:tcW w:w="2376" w:type="dxa"/>
          </w:tcPr>
          <w:p w14:paraId="575D0B2D" w14:textId="74A01813" w:rsidR="00160C27" w:rsidRPr="00160C27" w:rsidRDefault="00FA633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World Geography </w:t>
            </w:r>
          </w:p>
        </w:tc>
        <w:tc>
          <w:tcPr>
            <w:tcW w:w="8306" w:type="dxa"/>
          </w:tcPr>
          <w:p w14:paraId="2782A307" w14:textId="3F224499" w:rsidR="00160C27" w:rsidRPr="00852E38" w:rsidRDefault="00FA6333">
            <w:pPr>
              <w:rPr>
                <w:rFonts w:ascii="Comic Sans MS" w:hAnsi="Comic Sans MS"/>
              </w:rPr>
            </w:pPr>
            <w:hyperlink r:id="rId17" w:history="1">
              <w:r w:rsidRPr="00852E38">
                <w:rPr>
                  <w:rStyle w:val="Hyperlink"/>
                  <w:rFonts w:ascii="Comic Sans MS" w:hAnsi="Comic Sans MS"/>
                </w:rPr>
                <w:t>https://world-geography-games.com/</w:t>
              </w:r>
            </w:hyperlink>
          </w:p>
        </w:tc>
      </w:tr>
      <w:tr w:rsidR="00FA6333" w:rsidRPr="00160C27" w14:paraId="41A82B8D" w14:textId="77777777" w:rsidTr="00FA6333">
        <w:tc>
          <w:tcPr>
            <w:tcW w:w="2376" w:type="dxa"/>
          </w:tcPr>
          <w:p w14:paraId="4042499F" w14:textId="606FFF82" w:rsidR="00FA6333" w:rsidRPr="00160C27" w:rsidRDefault="00FA633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Scholastic - projects</w:t>
            </w:r>
          </w:p>
        </w:tc>
        <w:tc>
          <w:tcPr>
            <w:tcW w:w="8306" w:type="dxa"/>
          </w:tcPr>
          <w:p w14:paraId="4A0F226A" w14:textId="4AB79654" w:rsidR="00FA6333" w:rsidRPr="00852E38" w:rsidRDefault="00FA6333">
            <w:pPr>
              <w:rPr>
                <w:rFonts w:ascii="Comic Sans MS" w:hAnsi="Comic Sans MS"/>
              </w:rPr>
            </w:pPr>
            <w:hyperlink r:id="rId18" w:history="1">
              <w:r w:rsidRPr="00852E38">
                <w:rPr>
                  <w:rStyle w:val="Hyperlink"/>
                  <w:rFonts w:ascii="Comic Sans MS" w:hAnsi="Comic Sans MS"/>
                </w:rPr>
                <w:t>https://classroommagazines.scholastic.com/support/learnathome.html/?caching</w:t>
              </w:r>
            </w:hyperlink>
          </w:p>
        </w:tc>
      </w:tr>
      <w:tr w:rsidR="00FA6333" w:rsidRPr="00160C27" w14:paraId="28E3545C" w14:textId="77777777" w:rsidTr="00FA6333">
        <w:tc>
          <w:tcPr>
            <w:tcW w:w="2376" w:type="dxa"/>
          </w:tcPr>
          <w:p w14:paraId="18A60F4B" w14:textId="6C180AA7" w:rsidR="00FA6333" w:rsidRPr="00160C27" w:rsidRDefault="00852E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DK Find Out – encyclopaedia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8306" w:type="dxa"/>
          </w:tcPr>
          <w:p w14:paraId="35A57E19" w14:textId="03517192" w:rsidR="00FA6333" w:rsidRPr="00852E38" w:rsidRDefault="00852E38">
            <w:pPr>
              <w:rPr>
                <w:rFonts w:ascii="Comic Sans MS" w:hAnsi="Comic Sans MS"/>
              </w:rPr>
            </w:pPr>
            <w:hyperlink r:id="rId19" w:history="1">
              <w:r w:rsidRPr="00852E38">
                <w:rPr>
                  <w:rStyle w:val="Hyperlink"/>
                  <w:rFonts w:ascii="Comic Sans MS" w:hAnsi="Comic Sans MS"/>
                </w:rPr>
                <w:t>https://www.dkfindout.com/uk/</w:t>
              </w:r>
            </w:hyperlink>
          </w:p>
        </w:tc>
      </w:tr>
    </w:tbl>
    <w:p w14:paraId="11410C4A" w14:textId="77777777" w:rsidR="000B3511" w:rsidRPr="00160C27" w:rsidRDefault="000B3511">
      <w:pPr>
        <w:rPr>
          <w:rFonts w:ascii="Comic Sans MS" w:hAnsi="Comic Sans MS"/>
          <w:sz w:val="28"/>
        </w:rPr>
      </w:pPr>
    </w:p>
    <w:sectPr w:rsidR="000B3511" w:rsidRPr="00160C27" w:rsidSect="000B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511"/>
    <w:rsid w:val="000B3511"/>
    <w:rsid w:val="00160C27"/>
    <w:rsid w:val="003331B9"/>
    <w:rsid w:val="00370ECB"/>
    <w:rsid w:val="003C3AC4"/>
    <w:rsid w:val="00644C70"/>
    <w:rsid w:val="006B3766"/>
    <w:rsid w:val="007D429A"/>
    <w:rsid w:val="00852E38"/>
    <w:rsid w:val="009E27B1"/>
    <w:rsid w:val="00BB4B13"/>
    <w:rsid w:val="00BF6931"/>
    <w:rsid w:val="00C2664B"/>
    <w:rsid w:val="00CE61C0"/>
    <w:rsid w:val="00D85377"/>
    <w:rsid w:val="00ED5B1F"/>
    <w:rsid w:val="00EE4A77"/>
    <w:rsid w:val="00F208AF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931"/>
  <w15:docId w15:val="{3E288AFE-616F-405B-B0F1-1608254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blog/learning-home-packs/" TargetMode="External"/><Relationship Id="rId13" Type="http://schemas.openxmlformats.org/officeDocument/2006/relationships/hyperlink" Target="https://www.rmg.co.uk/schools-communities/learning-resources/learning-from-home" TargetMode="External"/><Relationship Id="rId18" Type="http://schemas.openxmlformats.org/officeDocument/2006/relationships/hyperlink" Target="https://classroommagazines.scholastic.com/support/learnathome.html/?cach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winkl.co.uk/resources/keystage2-ks2/ks2-class-management/school-closure-home-learning-classroom-management-key-stage-2-year-3-4-5-6" TargetMode="External"/><Relationship Id="rId12" Type="http://schemas.openxmlformats.org/officeDocument/2006/relationships/hyperlink" Target="https://www.rigb.org/families/experimental" TargetMode="External"/><Relationship Id="rId17" Type="http://schemas.openxmlformats.org/officeDocument/2006/relationships/hyperlink" Target="https://world-geography-gam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geokids.com/u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s/class-management/school-closure-home-learning-classroom-management-key-stage-1-year-1-year-2" TargetMode="External"/><Relationship Id="rId11" Type="http://schemas.openxmlformats.org/officeDocument/2006/relationships/hyperlink" Target="https://classroomsecrets.co.uk/free-home-learning-packs/" TargetMode="External"/><Relationship Id="rId5" Type="http://schemas.openxmlformats.org/officeDocument/2006/relationships/hyperlink" Target="https://www.twinkl.co.uk/resources/home-early-years/early-years-class-management/school-closure-home-learning-classroom-management-eyfs-early-years" TargetMode="External"/><Relationship Id="rId15" Type="http://schemas.openxmlformats.org/officeDocument/2006/relationships/hyperlink" Target="https://hourofcode.com/uk/learn" TargetMode="External"/><Relationship Id="rId10" Type="http://schemas.openxmlformats.org/officeDocument/2006/relationships/hyperlink" Target="https://www.teachingpacks.co.uk/50-youtube-channels-for-home-learning/?utm_source=ActiveCampaign&amp;utm_medium=email&amp;utm_content=Download+our+FREE+Home+Learning+Resources%21&amp;utm_campaign=ACHomeLearning1" TargetMode="External"/><Relationship Id="rId19" Type="http://schemas.openxmlformats.org/officeDocument/2006/relationships/hyperlink" Target="https://www.dkfindout.com/uk/" TargetMode="External"/><Relationship Id="rId4" Type="http://schemas.openxmlformats.org/officeDocument/2006/relationships/hyperlink" Target="https://www.twinkl.co.uk/blog/how-to-utilise-twinkl-during-the-coronavirus-shutdown-a-guide-for-schools" TargetMode="External"/><Relationship Id="rId9" Type="http://schemas.openxmlformats.org/officeDocument/2006/relationships/hyperlink" Target="https://www.teachingpacks.co.uk/the-home-learning-pack/?utm_source=ActiveCampaign&amp;utm_medium=email&amp;utm_content=Download+our+FREE+Home+Learning+Resources%21&amp;utm_campaign=ACHomeLearning1" TargetMode="External"/><Relationship Id="rId14" Type="http://schemas.openxmlformats.org/officeDocument/2006/relationships/hyperlink" Target="https://www.travelandleisure.com/attractions/museums-galleries/museums-with-virtual-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James Atkinson</cp:lastModifiedBy>
  <cp:revision>10</cp:revision>
  <dcterms:created xsi:type="dcterms:W3CDTF">2020-03-23T11:28:00Z</dcterms:created>
  <dcterms:modified xsi:type="dcterms:W3CDTF">2020-03-28T10:40:00Z</dcterms:modified>
</cp:coreProperties>
</file>