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301"/>
        <w:tblW w:w="0" w:type="auto"/>
        <w:tblLook w:val="04A0" w:firstRow="1" w:lastRow="0" w:firstColumn="1" w:lastColumn="0" w:noHBand="0" w:noVBand="1"/>
      </w:tblPr>
      <w:tblGrid>
        <w:gridCol w:w="2110"/>
        <w:gridCol w:w="6186"/>
      </w:tblGrid>
      <w:tr w:rsidR="005244F1" w:rsidTr="00BB4DC8">
        <w:trPr>
          <w:trHeight w:val="1260"/>
        </w:trPr>
        <w:tc>
          <w:tcPr>
            <w:tcW w:w="2110" w:type="dxa"/>
          </w:tcPr>
          <w:p w:rsidR="005244F1" w:rsidRPr="005244F1" w:rsidRDefault="005244F1" w:rsidP="00BB4DC8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 w:rsidRPr="005244F1">
              <w:rPr>
                <w:rFonts w:ascii="Comic Sans MS" w:hAnsi="Comic Sans MS"/>
              </w:rPr>
              <w:t>Reading</w:t>
            </w:r>
          </w:p>
          <w:p w:rsidR="005244F1" w:rsidRDefault="00BB4DC8" w:rsidP="00BB4DC8">
            <w:pPr>
              <w:pStyle w:val="ListParagraph"/>
              <w:ind w:left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54C5AD6" wp14:editId="6D45B94D">
                  <wp:extent cx="657225" cy="446913"/>
                  <wp:effectExtent l="0" t="0" r="0" b="0"/>
                  <wp:docPr id="1" name="Picture 1" descr="Image result for read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adin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54" cy="456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</w:tcPr>
          <w:p w:rsidR="005244F1" w:rsidRPr="005244F1" w:rsidRDefault="005244F1" w:rsidP="00BB4DC8">
            <w:pPr>
              <w:pStyle w:val="ListParagraph"/>
              <w:ind w:left="0"/>
              <w:rPr>
                <w:rFonts w:ascii="Comic Sans MS" w:hAnsi="Comic Sans MS"/>
              </w:rPr>
            </w:pPr>
            <w:r w:rsidRPr="005244F1">
              <w:rPr>
                <w:rFonts w:ascii="Comic Sans MS" w:hAnsi="Comic Sans MS"/>
              </w:rPr>
              <w:t>Log on to Bug Club</w:t>
            </w:r>
          </w:p>
          <w:p w:rsidR="005244F1" w:rsidRPr="005244F1" w:rsidRDefault="00824CBA" w:rsidP="00BB4DC8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for minimum 15</w:t>
            </w:r>
            <w:r w:rsidR="005244F1" w:rsidRPr="005244F1">
              <w:rPr>
                <w:rFonts w:ascii="Comic Sans MS" w:hAnsi="Comic Sans MS"/>
              </w:rPr>
              <w:t xml:space="preserve"> minutes</w:t>
            </w:r>
          </w:p>
          <w:p w:rsidR="005244F1" w:rsidRPr="005244F1" w:rsidRDefault="005244F1" w:rsidP="00BB4DC8">
            <w:pPr>
              <w:pStyle w:val="ListParagraph"/>
              <w:ind w:left="0"/>
              <w:rPr>
                <w:rFonts w:ascii="Comic Sans MS" w:hAnsi="Comic Sans MS"/>
              </w:rPr>
            </w:pPr>
            <w:r w:rsidRPr="005244F1">
              <w:rPr>
                <w:rFonts w:ascii="Comic Sans MS" w:hAnsi="Comic Sans MS"/>
              </w:rPr>
              <w:t>Answer ‘bug’ questions.</w:t>
            </w:r>
          </w:p>
        </w:tc>
      </w:tr>
      <w:tr w:rsidR="005244F1" w:rsidTr="00BB4DC8">
        <w:trPr>
          <w:trHeight w:val="854"/>
        </w:trPr>
        <w:tc>
          <w:tcPr>
            <w:tcW w:w="2110" w:type="dxa"/>
          </w:tcPr>
          <w:p w:rsidR="005244F1" w:rsidRPr="005244F1" w:rsidRDefault="005244F1" w:rsidP="00BB4DC8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5244F1">
              <w:rPr>
                <w:rFonts w:ascii="Comic Sans MS" w:hAnsi="Comic Sans MS"/>
              </w:rPr>
              <w:t>Handwriting</w:t>
            </w:r>
          </w:p>
          <w:p w:rsidR="005244F1" w:rsidRPr="005244F1" w:rsidRDefault="00636F16" w:rsidP="00BB4DC8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454334" wp14:editId="42301189">
                  <wp:extent cx="485775" cy="342900"/>
                  <wp:effectExtent l="0" t="0" r="9525" b="0"/>
                  <wp:docPr id="2" name="Picture 2" descr="Image result for hand writ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and writin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242" cy="35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4F1" w:rsidRDefault="005244F1" w:rsidP="00BB4DC8">
            <w:pPr>
              <w:pStyle w:val="ListParagraph"/>
              <w:ind w:left="0"/>
              <w:jc w:val="center"/>
            </w:pPr>
          </w:p>
        </w:tc>
        <w:tc>
          <w:tcPr>
            <w:tcW w:w="6186" w:type="dxa"/>
          </w:tcPr>
          <w:p w:rsidR="005244F1" w:rsidRPr="005244F1" w:rsidRDefault="005244F1" w:rsidP="00BB4DC8">
            <w:pPr>
              <w:pStyle w:val="ListParagraph"/>
              <w:ind w:left="0"/>
              <w:rPr>
                <w:rFonts w:ascii="Comic Sans MS" w:hAnsi="Comic Sans MS"/>
              </w:rPr>
            </w:pPr>
            <w:r w:rsidRPr="005244F1">
              <w:rPr>
                <w:rFonts w:ascii="Comic Sans MS" w:hAnsi="Comic Sans MS"/>
              </w:rPr>
              <w:t>Complete the indicated page in your handwriting book.</w:t>
            </w:r>
          </w:p>
        </w:tc>
      </w:tr>
      <w:tr w:rsidR="005244F1" w:rsidTr="00BB4DC8">
        <w:trPr>
          <w:trHeight w:val="1422"/>
        </w:trPr>
        <w:tc>
          <w:tcPr>
            <w:tcW w:w="2110" w:type="dxa"/>
          </w:tcPr>
          <w:p w:rsidR="005244F1" w:rsidRDefault="005244F1" w:rsidP="00BB4DC8">
            <w:pPr>
              <w:pStyle w:val="ListParagraph"/>
              <w:ind w:left="0"/>
            </w:pPr>
          </w:p>
          <w:p w:rsidR="005244F1" w:rsidRPr="005244F1" w:rsidRDefault="005244F1" w:rsidP="00BB4DC8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5244F1">
              <w:rPr>
                <w:rFonts w:ascii="Comic Sans MS" w:hAnsi="Comic Sans MS"/>
              </w:rPr>
              <w:t>Phonics</w:t>
            </w:r>
          </w:p>
          <w:p w:rsidR="005244F1" w:rsidRDefault="00636F16" w:rsidP="00BB4DC8">
            <w:pPr>
              <w:pStyle w:val="ListParagraph"/>
              <w:ind w:left="0"/>
            </w:pPr>
            <w:r>
              <w:rPr>
                <w:noProof/>
                <w:lang w:eastAsia="en-GB"/>
              </w:rPr>
              <w:drawing>
                <wp:inline distT="0" distB="0" distL="0" distR="0" wp14:anchorId="491D811F" wp14:editId="0BEF5FA0">
                  <wp:extent cx="1097446" cy="504825"/>
                  <wp:effectExtent l="0" t="0" r="7620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642" cy="51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4F1" w:rsidRDefault="005244F1" w:rsidP="00BB4DC8">
            <w:pPr>
              <w:pStyle w:val="ListParagraph"/>
              <w:ind w:left="0"/>
            </w:pPr>
          </w:p>
        </w:tc>
        <w:tc>
          <w:tcPr>
            <w:tcW w:w="6186" w:type="dxa"/>
          </w:tcPr>
          <w:p w:rsidR="005244F1" w:rsidRPr="005244F1" w:rsidRDefault="005244F1" w:rsidP="00BB4DC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5244F1" w:rsidRPr="005244F1" w:rsidRDefault="005244F1" w:rsidP="00BB4DC8">
            <w:pPr>
              <w:pStyle w:val="ListParagraph"/>
              <w:ind w:left="0"/>
              <w:rPr>
                <w:rFonts w:ascii="Comic Sans MS" w:hAnsi="Comic Sans MS"/>
              </w:rPr>
            </w:pPr>
            <w:proofErr w:type="gramStart"/>
            <w:r w:rsidRPr="005244F1">
              <w:rPr>
                <w:rFonts w:ascii="Comic Sans MS" w:hAnsi="Comic Sans MS"/>
              </w:rPr>
              <w:t>Read through</w:t>
            </w:r>
            <w:proofErr w:type="gramEnd"/>
            <w:r w:rsidRPr="005244F1">
              <w:rPr>
                <w:rFonts w:ascii="Comic Sans MS" w:hAnsi="Comic Sans MS"/>
              </w:rPr>
              <w:t xml:space="preserve"> the Phonics slides and complete the indicated pages in your phonics book.</w:t>
            </w:r>
          </w:p>
        </w:tc>
      </w:tr>
      <w:tr w:rsidR="005244F1" w:rsidTr="00BB4DC8">
        <w:trPr>
          <w:trHeight w:val="1333"/>
        </w:trPr>
        <w:tc>
          <w:tcPr>
            <w:tcW w:w="2110" w:type="dxa"/>
          </w:tcPr>
          <w:p w:rsidR="005244F1" w:rsidRDefault="005244F1" w:rsidP="00BB4DC8">
            <w:pPr>
              <w:pStyle w:val="ListParagraph"/>
              <w:ind w:left="0"/>
              <w:jc w:val="center"/>
            </w:pPr>
          </w:p>
          <w:p w:rsidR="005244F1" w:rsidRPr="005244F1" w:rsidRDefault="005244F1" w:rsidP="00BB4DC8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5244F1">
              <w:rPr>
                <w:rFonts w:ascii="Comic Sans MS" w:hAnsi="Comic Sans MS"/>
              </w:rPr>
              <w:t>English</w:t>
            </w:r>
          </w:p>
          <w:p w:rsidR="005244F1" w:rsidRDefault="005244F1" w:rsidP="00BB4DC8">
            <w:pPr>
              <w:pStyle w:val="ListParagraph"/>
              <w:ind w:left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9343D09" wp14:editId="64168026">
                  <wp:extent cx="1000125" cy="438150"/>
                  <wp:effectExtent l="0" t="0" r="9525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</w:tcPr>
          <w:p w:rsidR="005244F1" w:rsidRPr="005244F1" w:rsidRDefault="005244F1" w:rsidP="00BB4DC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5244F1" w:rsidRPr="005244F1" w:rsidRDefault="005244F1" w:rsidP="00BB4DC8">
            <w:pPr>
              <w:pStyle w:val="ListParagraph"/>
              <w:ind w:left="0"/>
              <w:rPr>
                <w:rFonts w:ascii="Comic Sans MS" w:hAnsi="Comic Sans MS"/>
              </w:rPr>
            </w:pPr>
            <w:proofErr w:type="gramStart"/>
            <w:r w:rsidRPr="005244F1">
              <w:rPr>
                <w:rFonts w:ascii="Comic Sans MS" w:hAnsi="Comic Sans MS"/>
              </w:rPr>
              <w:t>Read through</w:t>
            </w:r>
            <w:proofErr w:type="gramEnd"/>
            <w:r w:rsidRPr="005244F1">
              <w:rPr>
                <w:rFonts w:ascii="Comic Sans MS" w:hAnsi="Comic Sans MS"/>
              </w:rPr>
              <w:t xml:space="preserve"> the English slides and complete the activity set.</w:t>
            </w:r>
          </w:p>
        </w:tc>
      </w:tr>
      <w:tr w:rsidR="005244F1" w:rsidTr="00BB4DC8">
        <w:trPr>
          <w:trHeight w:val="1832"/>
        </w:trPr>
        <w:tc>
          <w:tcPr>
            <w:tcW w:w="2110" w:type="dxa"/>
          </w:tcPr>
          <w:p w:rsidR="005244F1" w:rsidRDefault="005244F1" w:rsidP="00BB4DC8">
            <w:pPr>
              <w:pStyle w:val="ListParagraph"/>
              <w:ind w:left="0"/>
              <w:jc w:val="center"/>
            </w:pPr>
          </w:p>
          <w:p w:rsidR="005244F1" w:rsidRPr="005244F1" w:rsidRDefault="005244F1" w:rsidP="00BB4DC8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5244F1">
              <w:rPr>
                <w:rFonts w:ascii="Comic Sans MS" w:hAnsi="Comic Sans MS"/>
              </w:rPr>
              <w:t>Maths</w:t>
            </w:r>
          </w:p>
          <w:p w:rsidR="005244F1" w:rsidRDefault="005244F1" w:rsidP="00BB4DC8">
            <w:pPr>
              <w:pStyle w:val="ListParagraph"/>
              <w:ind w:left="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</w:p>
          <w:p w:rsidR="005244F1" w:rsidRDefault="005244F1" w:rsidP="00BB4DC8">
            <w:pPr>
              <w:pStyle w:val="ListParagraph"/>
              <w:ind w:left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E3F11A3" wp14:editId="64948044">
                  <wp:extent cx="828675" cy="609076"/>
                  <wp:effectExtent l="0" t="0" r="0" b="635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048" cy="61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</w:tcPr>
          <w:p w:rsidR="005244F1" w:rsidRPr="005244F1" w:rsidRDefault="005244F1" w:rsidP="00BB4DC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5244F1" w:rsidRPr="005244F1" w:rsidRDefault="005244F1" w:rsidP="00BB4DC8">
            <w:pPr>
              <w:pStyle w:val="ListParagraph"/>
              <w:ind w:left="0"/>
              <w:rPr>
                <w:rFonts w:ascii="Comic Sans MS" w:hAnsi="Comic Sans MS"/>
              </w:rPr>
            </w:pPr>
            <w:proofErr w:type="gramStart"/>
            <w:r w:rsidRPr="005244F1">
              <w:rPr>
                <w:rFonts w:ascii="Comic Sans MS" w:hAnsi="Comic Sans MS"/>
              </w:rPr>
              <w:t>Read through</w:t>
            </w:r>
            <w:proofErr w:type="gramEnd"/>
            <w:r w:rsidRPr="005244F1">
              <w:rPr>
                <w:rFonts w:ascii="Comic Sans MS" w:hAnsi="Comic Sans MS"/>
              </w:rPr>
              <w:t xml:space="preserve"> the Maths slides and complete the indicated pages in your maths book. Additionally, games on Busy Things </w:t>
            </w:r>
            <w:proofErr w:type="gramStart"/>
            <w:r w:rsidRPr="005244F1">
              <w:rPr>
                <w:rFonts w:ascii="Comic Sans MS" w:hAnsi="Comic Sans MS"/>
              </w:rPr>
              <w:t>will be given</w:t>
            </w:r>
            <w:proofErr w:type="gramEnd"/>
            <w:r w:rsidRPr="005244F1">
              <w:rPr>
                <w:rFonts w:ascii="Comic Sans MS" w:hAnsi="Comic Sans MS"/>
              </w:rPr>
              <w:t>, activities on School Jam sent to parents’ phones and Times Tables Rock stars practise</w:t>
            </w:r>
            <w:r w:rsidR="00824CBA">
              <w:rPr>
                <w:rFonts w:ascii="Comic Sans MS" w:hAnsi="Comic Sans MS"/>
              </w:rPr>
              <w:t xml:space="preserve"> is</w:t>
            </w:r>
            <w:r w:rsidRPr="005244F1">
              <w:rPr>
                <w:rFonts w:ascii="Comic Sans MS" w:hAnsi="Comic Sans MS"/>
              </w:rPr>
              <w:t xml:space="preserve"> available.</w:t>
            </w:r>
          </w:p>
          <w:p w:rsidR="005244F1" w:rsidRPr="005244F1" w:rsidRDefault="005244F1" w:rsidP="00BB4DC8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5244F1" w:rsidTr="00BB4DC8">
        <w:trPr>
          <w:trHeight w:val="1673"/>
        </w:trPr>
        <w:tc>
          <w:tcPr>
            <w:tcW w:w="2110" w:type="dxa"/>
          </w:tcPr>
          <w:p w:rsidR="005244F1" w:rsidRDefault="005244F1" w:rsidP="00BB4DC8">
            <w:pPr>
              <w:pStyle w:val="ListParagraph"/>
              <w:ind w:left="0"/>
              <w:jc w:val="center"/>
            </w:pPr>
          </w:p>
          <w:p w:rsidR="005244F1" w:rsidRPr="005244F1" w:rsidRDefault="005244F1" w:rsidP="00BB4DC8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5244F1">
              <w:rPr>
                <w:rFonts w:ascii="Comic Sans MS" w:hAnsi="Comic Sans MS"/>
              </w:rPr>
              <w:t>Active Learning</w:t>
            </w:r>
          </w:p>
          <w:p w:rsidR="005244F1" w:rsidRDefault="00636F16" w:rsidP="00BB4DC8">
            <w:pPr>
              <w:pStyle w:val="ListParagraph"/>
              <w:ind w:left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00999AE" wp14:editId="7B596E0A">
                  <wp:extent cx="942348" cy="561975"/>
                  <wp:effectExtent l="0" t="0" r="0" b="0"/>
                  <wp:docPr id="7" name="Picture 7" descr="Image result for active learn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active learnin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197" cy="574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4F1" w:rsidRDefault="00636F16" w:rsidP="00BB4DC8">
            <w:pPr>
              <w:pStyle w:val="ListParagraph"/>
              <w:ind w:left="0"/>
            </w:pPr>
            <w:r>
              <w:rPr>
                <w:noProof/>
                <w:lang w:eastAsia="en-GB"/>
              </w:rPr>
              <w:t xml:space="preserve">    </w:t>
            </w:r>
          </w:p>
        </w:tc>
        <w:tc>
          <w:tcPr>
            <w:tcW w:w="6186" w:type="dxa"/>
          </w:tcPr>
          <w:p w:rsidR="005244F1" w:rsidRPr="005244F1" w:rsidRDefault="005244F1" w:rsidP="00BB4DC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5244F1" w:rsidRPr="005244F1" w:rsidRDefault="005244F1" w:rsidP="00BB4DC8">
            <w:pPr>
              <w:pStyle w:val="ListParagraph"/>
              <w:ind w:left="0"/>
              <w:rPr>
                <w:rFonts w:ascii="Comic Sans MS" w:hAnsi="Comic Sans MS"/>
              </w:rPr>
            </w:pPr>
            <w:r w:rsidRPr="005244F1">
              <w:rPr>
                <w:rFonts w:ascii="Comic Sans MS" w:hAnsi="Comic Sans MS"/>
              </w:rPr>
              <w:t>PE activities</w:t>
            </w:r>
          </w:p>
          <w:p w:rsidR="005244F1" w:rsidRPr="005244F1" w:rsidRDefault="005244F1" w:rsidP="00BB4DC8">
            <w:pPr>
              <w:pStyle w:val="ListParagraph"/>
              <w:ind w:left="0"/>
              <w:rPr>
                <w:rFonts w:ascii="Comic Sans MS" w:hAnsi="Comic Sans MS"/>
              </w:rPr>
            </w:pPr>
            <w:r w:rsidRPr="005244F1">
              <w:rPr>
                <w:rFonts w:ascii="Comic Sans MS" w:hAnsi="Comic Sans MS"/>
              </w:rPr>
              <w:t>DT – Cooking, making, junk modelling</w:t>
            </w:r>
          </w:p>
          <w:p w:rsidR="005244F1" w:rsidRPr="005244F1" w:rsidRDefault="005244F1" w:rsidP="00BB4DC8">
            <w:pPr>
              <w:pStyle w:val="ListParagraph"/>
              <w:ind w:left="0"/>
              <w:rPr>
                <w:rFonts w:ascii="Comic Sans MS" w:hAnsi="Comic Sans MS"/>
              </w:rPr>
            </w:pPr>
            <w:r w:rsidRPr="005244F1">
              <w:rPr>
                <w:rFonts w:ascii="Comic Sans MS" w:hAnsi="Comic Sans MS"/>
              </w:rPr>
              <w:t>Art – drawing, sketching</w:t>
            </w:r>
          </w:p>
          <w:p w:rsidR="005244F1" w:rsidRDefault="005244F1" w:rsidP="00BB4DC8">
            <w:pPr>
              <w:pStyle w:val="ListParagraph"/>
              <w:ind w:left="0"/>
              <w:rPr>
                <w:rFonts w:ascii="Comic Sans MS" w:hAnsi="Comic Sans MS"/>
              </w:rPr>
            </w:pPr>
            <w:r w:rsidRPr="005244F1">
              <w:rPr>
                <w:rFonts w:ascii="Comic Sans MS" w:hAnsi="Comic Sans MS"/>
              </w:rPr>
              <w:t>Science STEM activities</w:t>
            </w:r>
          </w:p>
          <w:p w:rsidR="00B31B44" w:rsidRPr="005244F1" w:rsidRDefault="00B31B44" w:rsidP="00BB4DC8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6F2E6A" w:rsidRDefault="00BB4DC8" w:rsidP="006F2E6A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C97A9A" wp14:editId="667160E7">
                <wp:simplePos x="0" y="0"/>
                <wp:positionH relativeFrom="margin">
                  <wp:posOffset>228600</wp:posOffset>
                </wp:positionH>
                <wp:positionV relativeFrom="paragraph">
                  <wp:posOffset>0</wp:posOffset>
                </wp:positionV>
                <wp:extent cx="5257800" cy="933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DC8" w:rsidRDefault="00BB4DC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Dear Parents,</w:t>
                            </w:r>
                          </w:p>
                          <w:p w:rsidR="00BB4DC8" w:rsidRPr="00BB4DC8" w:rsidRDefault="00BB4DC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Below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shows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the daily work which is set for your child whilst he/she is at home during this period. Please click on work link to find the slides.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97A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0;width:414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">
                <v:textbox>
                  <w:txbxContent>
                    <w:p w:rsidR="00BB4DC8" w:rsidRDefault="00BB4DC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Dear Parents,</w:t>
                      </w:r>
                    </w:p>
                    <w:p w:rsidR="00BB4DC8" w:rsidRPr="00BB4DC8" w:rsidRDefault="00BB4DC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Below shows the daily work which is set for your child whilst he/she is at home during this period. Please click on work link to find the slides.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F2E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5D84"/>
    <w:multiLevelType w:val="hybridMultilevel"/>
    <w:tmpl w:val="4384725A"/>
    <w:lvl w:ilvl="0" w:tplc="BD4CB586">
      <w:start w:val="1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9E"/>
    <w:rsid w:val="0026628F"/>
    <w:rsid w:val="00302E1C"/>
    <w:rsid w:val="003D6BF5"/>
    <w:rsid w:val="00462B48"/>
    <w:rsid w:val="005244F1"/>
    <w:rsid w:val="00636F16"/>
    <w:rsid w:val="006E6EEF"/>
    <w:rsid w:val="006F2E6A"/>
    <w:rsid w:val="00824CBA"/>
    <w:rsid w:val="009D63CC"/>
    <w:rsid w:val="00B31B44"/>
    <w:rsid w:val="00BB4DC8"/>
    <w:rsid w:val="00C73CA1"/>
    <w:rsid w:val="00CF48D2"/>
    <w:rsid w:val="00D17F9E"/>
    <w:rsid w:val="00D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333EE9-91B2-4C2B-B6DC-9BFAB1C2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22B9CD9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murray</dc:creator>
  <cp:lastModifiedBy>Yvonne Murray</cp:lastModifiedBy>
  <cp:revision>2</cp:revision>
  <dcterms:created xsi:type="dcterms:W3CDTF">2020-03-23T10:11:00Z</dcterms:created>
  <dcterms:modified xsi:type="dcterms:W3CDTF">2020-03-23T10:11:00Z</dcterms:modified>
</cp:coreProperties>
</file>